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E112" w14:textId="28C78C6B" w:rsidR="00557C09" w:rsidRPr="00557C09" w:rsidRDefault="00557C09" w:rsidP="00557C09">
      <w:pPr>
        <w:pStyle w:val="Kop2"/>
      </w:pPr>
      <w:r w:rsidRPr="00557C09">
        <w:t>Aannamebeleid vrijwilligers</w:t>
      </w:r>
      <w:r>
        <w:t xml:space="preserve"> Wierdense ijsclub</w:t>
      </w:r>
    </w:p>
    <w:p w14:paraId="08FF817B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1. Doel van het aannamebeleid</w:t>
      </w:r>
    </w:p>
    <w:p w14:paraId="4D171078" w14:textId="07CFF389" w:rsidR="00557C09" w:rsidRPr="00557C09" w:rsidRDefault="00557C09" w:rsidP="00557C09">
      <w:r>
        <w:t>Wierdense ijsclub</w:t>
      </w:r>
      <w:r w:rsidRPr="00557C09">
        <w:t xml:space="preserve"> wil een </w:t>
      </w:r>
      <w:r w:rsidRPr="00557C09">
        <w:rPr>
          <w:b/>
          <w:bCs/>
        </w:rPr>
        <w:t>veilig, prettig en respectvol sportklimaat</w:t>
      </w:r>
      <w:r w:rsidRPr="00557C09">
        <w:t xml:space="preserve"> bieden voor al haar leden, met extra aandacht voor </w:t>
      </w:r>
      <w:r w:rsidRPr="00557C09">
        <w:rPr>
          <w:b/>
          <w:bCs/>
        </w:rPr>
        <w:t>jeugdleden en kwetsbare personen</w:t>
      </w:r>
      <w:r w:rsidRPr="00557C09">
        <w:t>.</w:t>
      </w:r>
      <w:r w:rsidRPr="00557C09">
        <w:br/>
        <w:t>Dit aannamebeleid beschrijft hoe de vereniging omgaat met de werving, selectie en begeleiding van vrijwilligers en bestuursleden, en hoe wordt bijgedragen aan het voorkomen van ongewenst en grensoverschrijdend gedrag.</w:t>
      </w:r>
    </w:p>
    <w:p w14:paraId="08DF9BB2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2. Reikwijdte</w:t>
      </w:r>
    </w:p>
    <w:p w14:paraId="0564B5D0" w14:textId="77777777" w:rsidR="00557C09" w:rsidRPr="00557C09" w:rsidRDefault="00557C09" w:rsidP="00557C09">
      <w:r w:rsidRPr="00557C09">
        <w:t>Dit beleid is van toepassing op:</w:t>
      </w:r>
    </w:p>
    <w:p w14:paraId="039F9E3E" w14:textId="77777777" w:rsidR="00557C09" w:rsidRPr="00557C09" w:rsidRDefault="00557C09" w:rsidP="00557C09">
      <w:pPr>
        <w:numPr>
          <w:ilvl w:val="0"/>
          <w:numId w:val="1"/>
        </w:numPr>
      </w:pPr>
      <w:r w:rsidRPr="00557C09">
        <w:t>Trainers en coaches</w:t>
      </w:r>
    </w:p>
    <w:p w14:paraId="1D867469" w14:textId="77777777" w:rsidR="00557C09" w:rsidRPr="00557C09" w:rsidRDefault="00557C09" w:rsidP="00557C09">
      <w:pPr>
        <w:numPr>
          <w:ilvl w:val="0"/>
          <w:numId w:val="1"/>
        </w:numPr>
      </w:pPr>
      <w:r w:rsidRPr="00557C09">
        <w:t>Vrijwilligers die werken met jeugdleden</w:t>
      </w:r>
    </w:p>
    <w:p w14:paraId="4A2CA959" w14:textId="77777777" w:rsidR="00557C09" w:rsidRPr="00557C09" w:rsidRDefault="00557C09" w:rsidP="00557C09">
      <w:pPr>
        <w:numPr>
          <w:ilvl w:val="0"/>
          <w:numId w:val="1"/>
        </w:numPr>
      </w:pPr>
      <w:r w:rsidRPr="00557C09">
        <w:t>Bestuursleden</w:t>
      </w:r>
    </w:p>
    <w:p w14:paraId="2E69A6EE" w14:textId="77777777" w:rsidR="00557C09" w:rsidRPr="00557C09" w:rsidRDefault="00557C09" w:rsidP="00557C09">
      <w:pPr>
        <w:numPr>
          <w:ilvl w:val="0"/>
          <w:numId w:val="1"/>
        </w:numPr>
      </w:pPr>
      <w:r w:rsidRPr="00557C09">
        <w:t>Overige vrijwilligers met een vertrouwensfunctie</w:t>
      </w:r>
    </w:p>
    <w:p w14:paraId="2635CC02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3. Uitgangspunten</w:t>
      </w:r>
    </w:p>
    <w:p w14:paraId="78E03081" w14:textId="77777777" w:rsidR="00557C09" w:rsidRPr="00557C09" w:rsidRDefault="00557C09" w:rsidP="00557C09">
      <w:r w:rsidRPr="00557C09">
        <w:t>De vereniging hanteert de volgende uitgangspunten:</w:t>
      </w:r>
    </w:p>
    <w:p w14:paraId="4BB1C584" w14:textId="77777777" w:rsidR="00557C09" w:rsidRPr="00557C09" w:rsidRDefault="00557C09" w:rsidP="00557C09">
      <w:pPr>
        <w:numPr>
          <w:ilvl w:val="0"/>
          <w:numId w:val="2"/>
        </w:numPr>
      </w:pPr>
      <w:r w:rsidRPr="00557C09">
        <w:t xml:space="preserve">Iedereen moet zich </w:t>
      </w:r>
      <w:r w:rsidRPr="00557C09">
        <w:rPr>
          <w:b/>
          <w:bCs/>
        </w:rPr>
        <w:t>veilig en welkom</w:t>
      </w:r>
      <w:r w:rsidRPr="00557C09">
        <w:t xml:space="preserve"> voelen binnen de club.</w:t>
      </w:r>
    </w:p>
    <w:p w14:paraId="7DF32E25" w14:textId="4D45F91A" w:rsidR="00557C09" w:rsidRPr="00557C09" w:rsidRDefault="00557C09" w:rsidP="00557C09">
      <w:pPr>
        <w:numPr>
          <w:ilvl w:val="0"/>
          <w:numId w:val="2"/>
        </w:numPr>
      </w:pPr>
      <w:r w:rsidRPr="00557C09">
        <w:t xml:space="preserve">Vrijwilligers vervullen een </w:t>
      </w:r>
      <w:r w:rsidRPr="00557C09">
        <w:rPr>
          <w:b/>
          <w:bCs/>
        </w:rPr>
        <w:t>voorbeeldfunctie</w:t>
      </w:r>
      <w:r w:rsidRPr="00557C09">
        <w:t xml:space="preserve">, met name richting </w:t>
      </w:r>
      <w:r>
        <w:t xml:space="preserve">de leden en meer specifiek de </w:t>
      </w:r>
      <w:r w:rsidRPr="00557C09">
        <w:t>jeugdleden.</w:t>
      </w:r>
    </w:p>
    <w:p w14:paraId="753E2F6F" w14:textId="77777777" w:rsidR="00557C09" w:rsidRPr="00557C09" w:rsidRDefault="00557C09" w:rsidP="00557C09">
      <w:pPr>
        <w:numPr>
          <w:ilvl w:val="0"/>
          <w:numId w:val="2"/>
        </w:numPr>
      </w:pPr>
      <w:r w:rsidRPr="00557C09">
        <w:t xml:space="preserve">De vereniging neemt signalen van ongewenst gedrag </w:t>
      </w:r>
      <w:r w:rsidRPr="00557C09">
        <w:rPr>
          <w:b/>
          <w:bCs/>
        </w:rPr>
        <w:t>serieus</w:t>
      </w:r>
      <w:r w:rsidRPr="00557C09">
        <w:t xml:space="preserve"> en handelt zorgvuldig.</w:t>
      </w:r>
    </w:p>
    <w:p w14:paraId="6DAEA809" w14:textId="77777777" w:rsidR="00557C09" w:rsidRPr="00557C09" w:rsidRDefault="00557C09" w:rsidP="00557C09">
      <w:pPr>
        <w:numPr>
          <w:ilvl w:val="0"/>
          <w:numId w:val="2"/>
        </w:numPr>
      </w:pPr>
      <w:r w:rsidRPr="00557C09">
        <w:t>Preventie staat centraal: duidelijkheid vooraf voorkomt problemen achteraf.</w:t>
      </w:r>
    </w:p>
    <w:p w14:paraId="60716511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4. Werving en selectie</w:t>
      </w:r>
    </w:p>
    <w:p w14:paraId="793F2A7E" w14:textId="2056D1EA" w:rsidR="00557C09" w:rsidRPr="00557C09" w:rsidRDefault="00557C09" w:rsidP="00557C09">
      <w:r w:rsidRPr="00557C09">
        <w:t xml:space="preserve">Bij de aanname van </w:t>
      </w:r>
      <w:r>
        <w:t xml:space="preserve">trainers, </w:t>
      </w:r>
      <w:r w:rsidRPr="00557C09">
        <w:t>vrijwilligers en bestuursleden wordt minimaal het volgende toegepast:</w:t>
      </w:r>
    </w:p>
    <w:p w14:paraId="074E2481" w14:textId="77777777" w:rsidR="00557C09" w:rsidRPr="00557C09" w:rsidRDefault="00557C09" w:rsidP="00557C09">
      <w:pPr>
        <w:numPr>
          <w:ilvl w:val="0"/>
          <w:numId w:val="3"/>
        </w:numPr>
      </w:pPr>
      <w:r w:rsidRPr="00557C09">
        <w:t xml:space="preserve">Een </w:t>
      </w:r>
      <w:r w:rsidRPr="00557C09">
        <w:rPr>
          <w:b/>
          <w:bCs/>
        </w:rPr>
        <w:t>kennismakingsgesprek</w:t>
      </w:r>
      <w:r w:rsidRPr="00557C09">
        <w:t xml:space="preserve"> waarin verwachtingen, taken en verantwoordelijkheden worden besproken.</w:t>
      </w:r>
    </w:p>
    <w:p w14:paraId="5BDB1EBC" w14:textId="02C5BD26" w:rsidR="00557C09" w:rsidRPr="00557C09" w:rsidRDefault="00557C09" w:rsidP="00557C09">
      <w:pPr>
        <w:numPr>
          <w:ilvl w:val="0"/>
          <w:numId w:val="3"/>
        </w:numPr>
      </w:pPr>
      <w:r w:rsidRPr="00557C09">
        <w:t xml:space="preserve">Duidelijkheid over de rol, omgang met </w:t>
      </w:r>
      <w:r>
        <w:t>(</w:t>
      </w:r>
      <w:r w:rsidRPr="00557C09">
        <w:t>jeugd</w:t>
      </w:r>
      <w:r>
        <w:t>)</w:t>
      </w:r>
      <w:r w:rsidRPr="00557C09">
        <w:t>leden en de gedragsregels van de vereniging.</w:t>
      </w:r>
    </w:p>
    <w:p w14:paraId="00370325" w14:textId="77777777" w:rsidR="00557C09" w:rsidRPr="00557C09" w:rsidRDefault="00557C09" w:rsidP="00557C09">
      <w:pPr>
        <w:numPr>
          <w:ilvl w:val="0"/>
          <w:numId w:val="3"/>
        </w:numPr>
      </w:pPr>
      <w:r w:rsidRPr="00557C09">
        <w:t xml:space="preserve">Bij trainers en vrijwilligers die met jeugd werken wordt expliciet aandacht besteed aan </w:t>
      </w:r>
      <w:r w:rsidRPr="00557C09">
        <w:rPr>
          <w:b/>
          <w:bCs/>
        </w:rPr>
        <w:t>grensoverschrijdend gedrag en sociale veiligheid</w:t>
      </w:r>
      <w:r w:rsidRPr="00557C09">
        <w:t>.</w:t>
      </w:r>
    </w:p>
    <w:p w14:paraId="67F32178" w14:textId="77777777" w:rsidR="00557C09" w:rsidRDefault="00557C09" w:rsidP="00557C09">
      <w:pPr>
        <w:rPr>
          <w:b/>
          <w:bCs/>
        </w:rPr>
      </w:pPr>
    </w:p>
    <w:p w14:paraId="45BAB7CA" w14:textId="77777777" w:rsidR="00557C09" w:rsidRDefault="00557C09" w:rsidP="00557C09">
      <w:pPr>
        <w:rPr>
          <w:b/>
          <w:bCs/>
        </w:rPr>
      </w:pPr>
    </w:p>
    <w:p w14:paraId="011CD93F" w14:textId="77777777" w:rsidR="00557C09" w:rsidRDefault="00557C09" w:rsidP="00557C09">
      <w:pPr>
        <w:rPr>
          <w:b/>
          <w:bCs/>
        </w:rPr>
      </w:pPr>
    </w:p>
    <w:p w14:paraId="4E6A75AF" w14:textId="77777777" w:rsidR="00557C09" w:rsidRDefault="00557C09" w:rsidP="00557C09">
      <w:pPr>
        <w:rPr>
          <w:b/>
          <w:bCs/>
        </w:rPr>
      </w:pPr>
    </w:p>
    <w:p w14:paraId="38096FD9" w14:textId="77777777" w:rsidR="00557C09" w:rsidRDefault="00557C09" w:rsidP="00557C09">
      <w:pPr>
        <w:rPr>
          <w:b/>
          <w:bCs/>
        </w:rPr>
      </w:pPr>
    </w:p>
    <w:p w14:paraId="7BE89C90" w14:textId="77777777" w:rsidR="00557C09" w:rsidRDefault="00557C09" w:rsidP="00557C09">
      <w:pPr>
        <w:rPr>
          <w:b/>
          <w:bCs/>
        </w:rPr>
      </w:pPr>
    </w:p>
    <w:p w14:paraId="598044AF" w14:textId="5D14A41C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 xml:space="preserve">5. Verklaring </w:t>
      </w:r>
      <w:proofErr w:type="gramStart"/>
      <w:r w:rsidRPr="00557C09">
        <w:rPr>
          <w:b/>
          <w:bCs/>
        </w:rPr>
        <w:t>Omtrent</w:t>
      </w:r>
      <w:proofErr w:type="gramEnd"/>
      <w:r w:rsidRPr="00557C09">
        <w:rPr>
          <w:b/>
          <w:bCs/>
        </w:rPr>
        <w:t xml:space="preserve"> het Gedrag (VOG)</w:t>
      </w:r>
    </w:p>
    <w:p w14:paraId="28D7C7CB" w14:textId="77777777" w:rsidR="00557C09" w:rsidRPr="00557C09" w:rsidRDefault="00557C09" w:rsidP="00557C09">
      <w:r w:rsidRPr="00557C09">
        <w:t xml:space="preserve">Voor functies waarbij sprake is van een verhoogd risico, is een geldige </w:t>
      </w:r>
      <w:r w:rsidRPr="00557C09">
        <w:rPr>
          <w:b/>
          <w:bCs/>
        </w:rPr>
        <w:t>VOG verplicht</w:t>
      </w:r>
      <w:r w:rsidRPr="00557C09">
        <w:t>. Dit geldt in ieder geval voor:</w:t>
      </w:r>
    </w:p>
    <w:p w14:paraId="79186CEB" w14:textId="77777777" w:rsidR="00557C09" w:rsidRPr="00557C09" w:rsidRDefault="00557C09" w:rsidP="00557C09">
      <w:pPr>
        <w:numPr>
          <w:ilvl w:val="0"/>
          <w:numId w:val="4"/>
        </w:numPr>
      </w:pPr>
      <w:r w:rsidRPr="00557C09">
        <w:t>Trainers en coaches</w:t>
      </w:r>
    </w:p>
    <w:p w14:paraId="391759B9" w14:textId="77777777" w:rsidR="00557C09" w:rsidRPr="00557C09" w:rsidRDefault="00557C09" w:rsidP="00557C09">
      <w:pPr>
        <w:numPr>
          <w:ilvl w:val="0"/>
          <w:numId w:val="4"/>
        </w:numPr>
      </w:pPr>
      <w:r w:rsidRPr="00557C09">
        <w:t>Vrijwilligers die werken met jeugdleden</w:t>
      </w:r>
    </w:p>
    <w:p w14:paraId="4FD9ECD7" w14:textId="77777777" w:rsidR="00557C09" w:rsidRDefault="00557C09" w:rsidP="00557C09">
      <w:pPr>
        <w:numPr>
          <w:ilvl w:val="0"/>
          <w:numId w:val="4"/>
        </w:numPr>
      </w:pPr>
      <w:r w:rsidRPr="00557C09">
        <w:t>Bestuursleden</w:t>
      </w:r>
    </w:p>
    <w:p w14:paraId="59C885DE" w14:textId="791A1945" w:rsidR="00557C09" w:rsidRPr="00557C09" w:rsidRDefault="00557C09" w:rsidP="00557C09">
      <w:pPr>
        <w:numPr>
          <w:ilvl w:val="0"/>
          <w:numId w:val="4"/>
        </w:numPr>
      </w:pPr>
      <w:r>
        <w:t>Officials als scheidsrechters en juryleden</w:t>
      </w:r>
    </w:p>
    <w:p w14:paraId="765FDDC0" w14:textId="77777777" w:rsidR="00557C09" w:rsidRPr="00557C09" w:rsidRDefault="00557C09" w:rsidP="00557C09">
      <w:r w:rsidRPr="00557C09">
        <w:t xml:space="preserve">De vereniging vraagt deze VOG aan via de </w:t>
      </w:r>
      <w:r w:rsidRPr="00557C09">
        <w:rPr>
          <w:b/>
          <w:bCs/>
        </w:rPr>
        <w:t>Regeling Gratis VOG voor vrijwilligersorganisaties</w:t>
      </w:r>
      <w:r w:rsidRPr="00557C09">
        <w:t>.</w:t>
      </w:r>
      <w:r w:rsidRPr="00557C09">
        <w:br/>
        <w:t xml:space="preserve">De VOG wordt bij voorkeur </w:t>
      </w:r>
      <w:r w:rsidRPr="00557C09">
        <w:rPr>
          <w:b/>
          <w:bCs/>
        </w:rPr>
        <w:t>periodiek herhaald</w:t>
      </w:r>
      <w:r w:rsidRPr="00557C09">
        <w:t xml:space="preserve"> (bijvoorbeeld eens per drie jaar) of bij functiewijziging.</w:t>
      </w:r>
    </w:p>
    <w:p w14:paraId="56CB134C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6. Gedrag en verantwoordelijkheden</w:t>
      </w:r>
    </w:p>
    <w:p w14:paraId="47B030E3" w14:textId="77777777" w:rsidR="00557C09" w:rsidRPr="00557C09" w:rsidRDefault="00557C09" w:rsidP="00557C09">
      <w:r w:rsidRPr="00557C09">
        <w:t>Van alle vrijwilligers en bestuursleden wordt verwacht dat zij:</w:t>
      </w:r>
    </w:p>
    <w:p w14:paraId="4D504BFB" w14:textId="77777777" w:rsidR="00557C09" w:rsidRPr="00557C09" w:rsidRDefault="00557C09" w:rsidP="00557C09">
      <w:pPr>
        <w:numPr>
          <w:ilvl w:val="0"/>
          <w:numId w:val="5"/>
        </w:numPr>
      </w:pPr>
      <w:r w:rsidRPr="00557C09">
        <w:t>Respectvol omgaan met leden, ouders en andere vrijwilligers.</w:t>
      </w:r>
    </w:p>
    <w:p w14:paraId="1C7FBC05" w14:textId="77777777" w:rsidR="00557C09" w:rsidRPr="00557C09" w:rsidRDefault="00557C09" w:rsidP="00557C09">
      <w:pPr>
        <w:numPr>
          <w:ilvl w:val="0"/>
          <w:numId w:val="5"/>
        </w:numPr>
      </w:pPr>
      <w:r w:rsidRPr="00557C09">
        <w:t>De fysieke en emotionele grenzen van anderen respecteren.</w:t>
      </w:r>
    </w:p>
    <w:p w14:paraId="6B5CCB81" w14:textId="77777777" w:rsidR="00557C09" w:rsidRPr="00557C09" w:rsidRDefault="00557C09" w:rsidP="00557C09">
      <w:pPr>
        <w:numPr>
          <w:ilvl w:val="0"/>
          <w:numId w:val="5"/>
        </w:numPr>
      </w:pPr>
      <w:r w:rsidRPr="00557C09">
        <w:t>Zich houden aan de geldende gedragsregels van de vereniging.</w:t>
      </w:r>
    </w:p>
    <w:p w14:paraId="61F7FCD6" w14:textId="77777777" w:rsidR="00557C09" w:rsidRPr="00557C09" w:rsidRDefault="00557C09" w:rsidP="00557C09">
      <w:pPr>
        <w:numPr>
          <w:ilvl w:val="0"/>
          <w:numId w:val="5"/>
        </w:numPr>
      </w:pPr>
      <w:r w:rsidRPr="00557C09">
        <w:t>Ongewenst gedrag melden of bespreekbaar maken.</w:t>
      </w:r>
    </w:p>
    <w:p w14:paraId="01AB8A05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7. Vertrouwenscontactpersoon</w:t>
      </w:r>
    </w:p>
    <w:p w14:paraId="2CDA80FD" w14:textId="580129DF" w:rsidR="00557C09" w:rsidRPr="00557C09" w:rsidRDefault="00557C09" w:rsidP="00557C09">
      <w:r w:rsidRPr="00557C09">
        <w:t xml:space="preserve">De vereniging beschikt over een </w:t>
      </w:r>
      <w:r w:rsidRPr="00557C09">
        <w:rPr>
          <w:b/>
          <w:bCs/>
        </w:rPr>
        <w:t>vertrouwenscontactpersoon (VCP)</w:t>
      </w:r>
      <w:r>
        <w:t xml:space="preserve">, te weten René ten Hove. </w:t>
      </w:r>
      <w:r w:rsidRPr="00557C09">
        <w:br/>
        <w:t xml:space="preserve">Leden, ouders, vrijwilligers en trainers kunnen bij de VCP terecht met vragen, zorgen of meldingen over ongewenst gedrag. </w:t>
      </w:r>
      <w:r w:rsidR="00F33F0B">
        <w:t>De vertrouwenscontactpersoon gaat zorgvuldig om met vertrouwelijke informatie.</w:t>
      </w:r>
    </w:p>
    <w:p w14:paraId="559332F7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8. Begeleiding en aanspreekcultuur</w:t>
      </w:r>
    </w:p>
    <w:p w14:paraId="0B172266" w14:textId="77777777" w:rsidR="00557C09" w:rsidRPr="00557C09" w:rsidRDefault="00557C09" w:rsidP="00557C09">
      <w:r w:rsidRPr="00557C09">
        <w:t xml:space="preserve">Nieuwe vrijwilligers worden waar nodig begeleid bij de start van hun werkzaamheden. Binnen de vereniging wordt een </w:t>
      </w:r>
      <w:r w:rsidRPr="00557C09">
        <w:rPr>
          <w:b/>
          <w:bCs/>
        </w:rPr>
        <w:t>open aanspreekcultuur</w:t>
      </w:r>
      <w:r w:rsidRPr="00557C09">
        <w:t xml:space="preserve"> gestimuleerd, waarin signalen tijdig worden besproken.</w:t>
      </w:r>
    </w:p>
    <w:p w14:paraId="118F4F6A" w14:textId="77777777" w:rsidR="00557C09" w:rsidRPr="00557C09" w:rsidRDefault="00557C09" w:rsidP="00557C09">
      <w:pPr>
        <w:rPr>
          <w:b/>
          <w:bCs/>
        </w:rPr>
      </w:pPr>
      <w:r w:rsidRPr="00557C09">
        <w:rPr>
          <w:b/>
          <w:bCs/>
        </w:rPr>
        <w:t>9. Vaststelling en evaluatie</w:t>
      </w:r>
    </w:p>
    <w:p w14:paraId="41E65D5D" w14:textId="03723A5C" w:rsidR="00557C09" w:rsidRPr="00557C09" w:rsidRDefault="00557C09" w:rsidP="00557C09">
      <w:r w:rsidRPr="00557C09">
        <w:t xml:space="preserve">Dit aannamebeleid is vastgesteld door het bestuur van </w:t>
      </w:r>
      <w:r>
        <w:rPr>
          <w:b/>
          <w:bCs/>
        </w:rPr>
        <w:t xml:space="preserve">Wierdense IJsclub </w:t>
      </w:r>
      <w:r w:rsidRPr="00557C09">
        <w:t xml:space="preserve">op </w:t>
      </w:r>
      <w:r>
        <w:rPr>
          <w:b/>
          <w:bCs/>
        </w:rPr>
        <w:t>8 januari 2026</w:t>
      </w:r>
      <w:r w:rsidRPr="00557C09">
        <w:br/>
        <w:t>Het beleid wordt periodiek geëvalueerd en waar nodig aangepast.</w:t>
      </w:r>
    </w:p>
    <w:p w14:paraId="45F565A1" w14:textId="77777777" w:rsidR="00CF2D97" w:rsidRDefault="00CF2D97"/>
    <w:sectPr w:rsidR="00CF2D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A8585" w14:textId="77777777" w:rsidR="00557C09" w:rsidRDefault="00557C09" w:rsidP="00557C09">
      <w:pPr>
        <w:spacing w:after="0" w:line="240" w:lineRule="auto"/>
      </w:pPr>
      <w:r>
        <w:separator/>
      </w:r>
    </w:p>
  </w:endnote>
  <w:endnote w:type="continuationSeparator" w:id="0">
    <w:p w14:paraId="624F0FF1" w14:textId="77777777" w:rsidR="00557C09" w:rsidRDefault="00557C09" w:rsidP="0055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9EE5" w14:textId="77777777" w:rsidR="00557C09" w:rsidRDefault="00557C09" w:rsidP="00557C09">
      <w:pPr>
        <w:spacing w:after="0" w:line="240" w:lineRule="auto"/>
      </w:pPr>
      <w:r>
        <w:separator/>
      </w:r>
    </w:p>
  </w:footnote>
  <w:footnote w:type="continuationSeparator" w:id="0">
    <w:p w14:paraId="5B14C2E9" w14:textId="77777777" w:rsidR="00557C09" w:rsidRDefault="00557C09" w:rsidP="0055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E61C" w14:textId="5D0F2FDA" w:rsidR="00557C09" w:rsidRDefault="00557C09">
    <w:pPr>
      <w:pStyle w:val="Koptekst"/>
    </w:pPr>
    <w:r>
      <w:rPr>
        <w:noProof/>
        <w14:ligatures w14:val="standardContextual"/>
      </w:rPr>
      <w:drawing>
        <wp:inline distT="0" distB="0" distL="0" distR="0" wp14:anchorId="531949B9" wp14:editId="0B75C96C">
          <wp:extent cx="1612900" cy="609600"/>
          <wp:effectExtent l="0" t="0" r="6350" b="0"/>
          <wp:docPr id="2020455806" name="Afbeelding 1" descr="Afbeelding met logo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455806" name="Afbeelding 1" descr="Afbeelding met logo, tekst, Lettertype, Graphics&#10;&#10;Door AI gegenereerde inhoud is mogelijk onjuis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21" b="32283"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47355AE" w14:textId="77777777" w:rsidR="00557C09" w:rsidRDefault="00557C0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C31"/>
    <w:multiLevelType w:val="multilevel"/>
    <w:tmpl w:val="0780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04DB4"/>
    <w:multiLevelType w:val="multilevel"/>
    <w:tmpl w:val="4F24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03CB0"/>
    <w:multiLevelType w:val="multilevel"/>
    <w:tmpl w:val="D264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C1A1D"/>
    <w:multiLevelType w:val="multilevel"/>
    <w:tmpl w:val="0C9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41620"/>
    <w:multiLevelType w:val="multilevel"/>
    <w:tmpl w:val="FC5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996519">
    <w:abstractNumId w:val="0"/>
  </w:num>
  <w:num w:numId="2" w16cid:durableId="1269266331">
    <w:abstractNumId w:val="2"/>
  </w:num>
  <w:num w:numId="3" w16cid:durableId="806315141">
    <w:abstractNumId w:val="4"/>
  </w:num>
  <w:num w:numId="4" w16cid:durableId="2022513033">
    <w:abstractNumId w:val="1"/>
  </w:num>
  <w:num w:numId="5" w16cid:durableId="1259218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09"/>
    <w:rsid w:val="00557C09"/>
    <w:rsid w:val="007462AB"/>
    <w:rsid w:val="00A924F8"/>
    <w:rsid w:val="00AB28EB"/>
    <w:rsid w:val="00CA73D4"/>
    <w:rsid w:val="00CF2D97"/>
    <w:rsid w:val="00EB303A"/>
    <w:rsid w:val="00F3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40A9E"/>
  <w15:chartTrackingRefBased/>
  <w15:docId w15:val="{612D9F2A-B8FB-42B1-A348-F393E782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924F8"/>
    <w:pPr>
      <w:spacing w:line="276" w:lineRule="auto"/>
    </w:pPr>
    <w:rPr>
      <w:rFonts w:ascii="Calibri" w:hAnsi="Calibri"/>
      <w:kern w:val="0"/>
      <w:sz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5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7C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7C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7C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7C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7C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7C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7C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7C0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557C0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7C0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7C09"/>
    <w:rPr>
      <w:rFonts w:eastAsiaTheme="majorEastAsia" w:cstheme="majorBidi"/>
      <w:i/>
      <w:iCs/>
      <w:color w:val="0F4761" w:themeColor="accent1" w:themeShade="BF"/>
      <w:kern w:val="0"/>
      <w:sz w:val="22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7C09"/>
    <w:rPr>
      <w:rFonts w:eastAsiaTheme="majorEastAsia" w:cstheme="majorBidi"/>
      <w:color w:val="0F4761" w:themeColor="accent1" w:themeShade="BF"/>
      <w:kern w:val="0"/>
      <w:sz w:val="22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7C09"/>
    <w:rPr>
      <w:rFonts w:eastAsiaTheme="majorEastAsia" w:cstheme="majorBidi"/>
      <w:i/>
      <w:iCs/>
      <w:color w:val="595959" w:themeColor="text1" w:themeTint="A6"/>
      <w:kern w:val="0"/>
      <w:sz w:val="22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7C09"/>
    <w:rPr>
      <w:rFonts w:eastAsiaTheme="majorEastAsia" w:cstheme="majorBidi"/>
      <w:color w:val="595959" w:themeColor="text1" w:themeTint="A6"/>
      <w:kern w:val="0"/>
      <w:sz w:val="22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7C09"/>
    <w:rPr>
      <w:rFonts w:eastAsiaTheme="majorEastAsia" w:cstheme="majorBidi"/>
      <w:i/>
      <w:iCs/>
      <w:color w:val="272727" w:themeColor="text1" w:themeTint="D8"/>
      <w:kern w:val="0"/>
      <w:sz w:val="22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7C09"/>
    <w:rPr>
      <w:rFonts w:eastAsiaTheme="majorEastAsia" w:cstheme="majorBidi"/>
      <w:color w:val="272727" w:themeColor="text1" w:themeTint="D8"/>
      <w:kern w:val="0"/>
      <w:sz w:val="22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557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7C0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7C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7C0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55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7C09"/>
    <w:rPr>
      <w:rFonts w:ascii="Calibri" w:hAnsi="Calibri"/>
      <w:i/>
      <w:iCs/>
      <w:color w:val="404040" w:themeColor="text1" w:themeTint="BF"/>
      <w:kern w:val="0"/>
      <w:sz w:val="22"/>
      <w14:ligatures w14:val="none"/>
    </w:rPr>
  </w:style>
  <w:style w:type="paragraph" w:styleId="Lijstalinea">
    <w:name w:val="List Paragraph"/>
    <w:basedOn w:val="Standaard"/>
    <w:uiPriority w:val="34"/>
    <w:qFormat/>
    <w:rsid w:val="00557C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7C0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7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7C09"/>
    <w:rPr>
      <w:rFonts w:ascii="Calibri" w:hAnsi="Calibri"/>
      <w:i/>
      <w:iCs/>
      <w:color w:val="0F4761" w:themeColor="accent1" w:themeShade="BF"/>
      <w:kern w:val="0"/>
      <w:sz w:val="22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557C0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5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C09"/>
    <w:rPr>
      <w:rFonts w:ascii="Calibri" w:hAnsi="Calibri"/>
      <w:kern w:val="0"/>
      <w:sz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57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C09"/>
    <w:rPr>
      <w:rFonts w:ascii="Calibri" w:hAnsi="Calibri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D4306E2B34840BBB8180798EF9DB1" ma:contentTypeVersion="11" ma:contentTypeDescription="Create a new document." ma:contentTypeScope="" ma:versionID="7dfab5f9b03f02306db17fc130e1121f">
  <xsd:schema xmlns:xsd="http://www.w3.org/2001/XMLSchema" xmlns:xs="http://www.w3.org/2001/XMLSchema" xmlns:p="http://schemas.microsoft.com/office/2006/metadata/properties" xmlns:ns2="8d73ab7d-b93f-4f71-bfe5-62a7a214d5ee" xmlns:ns3="a50726a6-f3b8-4fb8-8ca0-3e320177a2a6" targetNamespace="http://schemas.microsoft.com/office/2006/metadata/properties" ma:root="true" ma:fieldsID="67628ddb8b8877390ccb58f434050dc1" ns2:_="" ns3:_="">
    <xsd:import namespace="8d73ab7d-b93f-4f71-bfe5-62a7a214d5ee"/>
    <xsd:import namespace="a50726a6-f3b8-4fb8-8ca0-3e320177a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3ab7d-b93f-4f71-bfe5-62a7a214d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26a6-f3b8-4fb8-8ca0-3e320177a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F0A4E-5259-4321-B286-70EFDDF586B4}">
  <ds:schemaRefs>
    <ds:schemaRef ds:uri="http://purl.org/dc/terms/"/>
    <ds:schemaRef ds:uri="8d73ab7d-b93f-4f71-bfe5-62a7a214d5e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50726a6-f3b8-4fb8-8ca0-3e320177a2a6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A95B15-2FA8-49B3-AE8E-666DB3651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BFABA-7FF6-4B20-B25F-27D3734A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3ab7d-b93f-4f71-bfe5-62a7a214d5ee"/>
    <ds:schemaRef ds:uri="a50726a6-f3b8-4fb8-8ca0-3e320177a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2591</Characters>
  <Application>Microsoft Office Word</Application>
  <DocSecurity>0</DocSecurity>
  <Lines>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Vinkers</dc:creator>
  <cp:keywords/>
  <dc:description/>
  <cp:lastModifiedBy>René ten Hove</cp:lastModifiedBy>
  <cp:revision>2</cp:revision>
  <dcterms:created xsi:type="dcterms:W3CDTF">2026-01-09T15:39:00Z</dcterms:created>
  <dcterms:modified xsi:type="dcterms:W3CDTF">2026-01-09T15:39:00Z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0x0101004F6D4306E2B34840BBB8180798EF9DB1</vt:lpwstr>
  </property>
</Properties>
</file>